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C4" w:rsidRDefault="001639C4" w:rsidP="00F40BE7">
      <w:pPr>
        <w:rPr>
          <w:sz w:val="24"/>
          <w:szCs w:val="24"/>
        </w:rPr>
      </w:pPr>
    </w:p>
    <w:p w:rsidR="001639C4" w:rsidRPr="005F1467" w:rsidRDefault="001639C4" w:rsidP="001639C4">
      <w:pPr>
        <w:rPr>
          <w:b/>
          <w:sz w:val="36"/>
          <w:szCs w:val="36"/>
        </w:rPr>
      </w:pPr>
      <w:r w:rsidRPr="005F1467">
        <w:rPr>
          <w:b/>
          <w:sz w:val="36"/>
          <w:szCs w:val="36"/>
        </w:rPr>
        <w:t>SREDNJA ŠKOLA PAKRAC</w:t>
      </w:r>
    </w:p>
    <w:p w:rsidR="0018490A" w:rsidRDefault="0018490A" w:rsidP="001639C4">
      <w:pPr>
        <w:rPr>
          <w:sz w:val="24"/>
          <w:szCs w:val="24"/>
        </w:rPr>
      </w:pPr>
      <w:r>
        <w:rPr>
          <w:sz w:val="24"/>
          <w:szCs w:val="24"/>
        </w:rPr>
        <w:t>Bolnička 59</w:t>
      </w:r>
    </w:p>
    <w:p w:rsidR="001639C4" w:rsidRPr="001639C4" w:rsidRDefault="001639C4" w:rsidP="001639C4">
      <w:pPr>
        <w:rPr>
          <w:sz w:val="24"/>
          <w:szCs w:val="24"/>
        </w:rPr>
      </w:pPr>
      <w:r w:rsidRPr="001639C4">
        <w:rPr>
          <w:sz w:val="24"/>
          <w:szCs w:val="24"/>
        </w:rPr>
        <w:t>34550 P</w:t>
      </w:r>
      <w:r w:rsidR="0018490A">
        <w:rPr>
          <w:sz w:val="24"/>
          <w:szCs w:val="24"/>
        </w:rPr>
        <w:t>akrac</w:t>
      </w:r>
    </w:p>
    <w:p w:rsidR="001639C4" w:rsidRPr="001639C4" w:rsidRDefault="001639C4" w:rsidP="001639C4">
      <w:pPr>
        <w:rPr>
          <w:sz w:val="24"/>
          <w:szCs w:val="24"/>
        </w:rPr>
      </w:pPr>
      <w:r w:rsidRPr="001639C4">
        <w:rPr>
          <w:sz w:val="24"/>
          <w:szCs w:val="24"/>
        </w:rPr>
        <w:t>MATIČNI BROJ: 03086518</w:t>
      </w:r>
    </w:p>
    <w:p w:rsidR="001639C4" w:rsidRPr="001639C4" w:rsidRDefault="001639C4" w:rsidP="001639C4">
      <w:pPr>
        <w:rPr>
          <w:sz w:val="24"/>
          <w:szCs w:val="24"/>
        </w:rPr>
      </w:pPr>
      <w:r w:rsidRPr="001639C4">
        <w:rPr>
          <w:sz w:val="24"/>
          <w:szCs w:val="24"/>
        </w:rPr>
        <w:t>OIB:23293484516</w:t>
      </w:r>
    </w:p>
    <w:p w:rsidR="001639C4" w:rsidRPr="001639C4" w:rsidRDefault="001639C4" w:rsidP="001639C4">
      <w:pPr>
        <w:rPr>
          <w:sz w:val="24"/>
          <w:szCs w:val="24"/>
        </w:rPr>
      </w:pPr>
      <w:r w:rsidRPr="001639C4">
        <w:rPr>
          <w:sz w:val="24"/>
          <w:szCs w:val="24"/>
        </w:rPr>
        <w:t>ŠIFRA DJELATNOSTI: 8</w:t>
      </w:r>
      <w:r w:rsidR="0018490A">
        <w:rPr>
          <w:sz w:val="24"/>
          <w:szCs w:val="24"/>
        </w:rPr>
        <w:t>5</w:t>
      </w:r>
      <w:r w:rsidRPr="001639C4">
        <w:rPr>
          <w:sz w:val="24"/>
          <w:szCs w:val="24"/>
        </w:rPr>
        <w:t>32</w:t>
      </w:r>
    </w:p>
    <w:p w:rsidR="001639C4" w:rsidRPr="0018490A" w:rsidRDefault="001639C4" w:rsidP="001639C4">
      <w:pPr>
        <w:rPr>
          <w:b/>
          <w:sz w:val="24"/>
          <w:szCs w:val="24"/>
        </w:rPr>
      </w:pPr>
      <w:r w:rsidRPr="0018490A">
        <w:rPr>
          <w:b/>
          <w:sz w:val="24"/>
          <w:szCs w:val="24"/>
        </w:rPr>
        <w:t>RKP:  18910</w:t>
      </w:r>
    </w:p>
    <w:p w:rsidR="001639C4" w:rsidRPr="0018490A" w:rsidRDefault="0018490A" w:rsidP="001639C4">
      <w:pPr>
        <w:rPr>
          <w:b/>
        </w:rPr>
      </w:pPr>
      <w:r w:rsidRPr="0018490A">
        <w:rPr>
          <w:b/>
        </w:rPr>
        <w:t>0922 VIŠE SREDNJOŠKOLSKO OBRAZOVANJE</w:t>
      </w:r>
      <w:r w:rsidR="001639C4" w:rsidRPr="0018490A">
        <w:rPr>
          <w:b/>
        </w:rPr>
        <w:t xml:space="preserve">      </w:t>
      </w:r>
    </w:p>
    <w:p w:rsidR="001639C4" w:rsidRDefault="001639C4" w:rsidP="001639C4"/>
    <w:p w:rsidR="0018490A" w:rsidRDefault="0018490A" w:rsidP="001639C4"/>
    <w:p w:rsidR="00D66DB6" w:rsidRDefault="00D66DB6" w:rsidP="001639C4"/>
    <w:p w:rsidR="001639C4" w:rsidRDefault="001639C4" w:rsidP="001639C4">
      <w:pPr>
        <w:jc w:val="center"/>
      </w:pPr>
    </w:p>
    <w:p w:rsidR="001639C4" w:rsidRDefault="001639C4" w:rsidP="001639C4">
      <w:pPr>
        <w:jc w:val="center"/>
        <w:rPr>
          <w:b/>
          <w:sz w:val="36"/>
          <w:szCs w:val="36"/>
        </w:rPr>
      </w:pPr>
      <w:r w:rsidRPr="001639C4">
        <w:rPr>
          <w:b/>
          <w:sz w:val="36"/>
          <w:szCs w:val="36"/>
        </w:rPr>
        <w:t>BILJEŠK</w:t>
      </w:r>
      <w:r w:rsidR="0018490A">
        <w:rPr>
          <w:b/>
          <w:sz w:val="36"/>
          <w:szCs w:val="36"/>
        </w:rPr>
        <w:t>E uz obrasce financijskih izvještaja</w:t>
      </w:r>
    </w:p>
    <w:p w:rsidR="00D66DB6" w:rsidRDefault="00D66DB6" w:rsidP="001639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 razdoblje od 01.01.do 31.12.2021. g. </w:t>
      </w:r>
    </w:p>
    <w:p w:rsidR="00002138" w:rsidRDefault="00002138" w:rsidP="00002138">
      <w:pPr>
        <w:rPr>
          <w:b/>
          <w:sz w:val="36"/>
          <w:szCs w:val="36"/>
        </w:rPr>
      </w:pPr>
    </w:p>
    <w:p w:rsidR="00E00D90" w:rsidRDefault="00E00D90" w:rsidP="00002138">
      <w:pPr>
        <w:rPr>
          <w:b/>
          <w:sz w:val="36"/>
          <w:szCs w:val="36"/>
        </w:rPr>
      </w:pPr>
    </w:p>
    <w:p w:rsidR="00E00D90" w:rsidRDefault="00E00D90" w:rsidP="00E00D90">
      <w:pPr>
        <w:rPr>
          <w:b/>
          <w:sz w:val="28"/>
          <w:szCs w:val="28"/>
        </w:rPr>
      </w:pPr>
    </w:p>
    <w:p w:rsidR="00E00D90" w:rsidRPr="00EA2837" w:rsidRDefault="00E00D90" w:rsidP="00E00D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ŠKOLA</w:t>
      </w:r>
    </w:p>
    <w:p w:rsidR="00E00D90" w:rsidRDefault="00E00D90" w:rsidP="00E00D90">
      <w:pPr>
        <w:rPr>
          <w:b/>
        </w:rPr>
      </w:pPr>
    </w:p>
    <w:p w:rsidR="00E00D90" w:rsidRDefault="00E00D90" w:rsidP="00E00D90">
      <w:pPr>
        <w:numPr>
          <w:ilvl w:val="0"/>
          <w:numId w:val="5"/>
        </w:numPr>
      </w:pPr>
      <w:r w:rsidRPr="00212C2C">
        <w:rPr>
          <w:b/>
        </w:rPr>
        <w:t>OSNOVNI PODACI</w:t>
      </w:r>
      <w:r>
        <w:t xml:space="preserve">     </w:t>
      </w:r>
    </w:p>
    <w:p w:rsidR="00E00D90" w:rsidRDefault="00E00D90" w:rsidP="00E00D90">
      <w:pPr>
        <w:ind w:left="480"/>
      </w:pPr>
    </w:p>
    <w:p w:rsidR="00E00D90" w:rsidRDefault="00E00D90" w:rsidP="00E00D90">
      <w:r>
        <w:t xml:space="preserve">    -  broj učenika:  </w:t>
      </w:r>
      <w:r>
        <w:rPr>
          <w:b/>
        </w:rPr>
        <w:t>426</w:t>
      </w:r>
    </w:p>
    <w:p w:rsidR="00E00D90" w:rsidRDefault="00E00D90" w:rsidP="00E00D90">
      <w:pPr>
        <w:rPr>
          <w:b/>
        </w:rPr>
      </w:pPr>
      <w:r>
        <w:t xml:space="preserve">    -  broj razrednih odjela:  </w:t>
      </w:r>
      <w:r>
        <w:rPr>
          <w:b/>
        </w:rPr>
        <w:t>24</w:t>
      </w:r>
    </w:p>
    <w:p w:rsidR="00E00D90" w:rsidRDefault="00E00D90" w:rsidP="00E00D90">
      <w:r>
        <w:t>Do kraja kalendarske godine  u školi će raditi oko 104 radnika. Od toga 80 nastavnika i  odgajatelja te 24 osoba zaposlenih na administrativnim i tehničkom poslovima. Veliki dio nastave u zdravstvenoj struci izvode i vanjski suradnici - 6 djelatnika Opće županijske bolnice Pakrac i Specijalne bolnice za medicinsku rehabilitaciju Lipik.</w:t>
      </w:r>
    </w:p>
    <w:p w:rsidR="00E00D90" w:rsidRDefault="00E00D90" w:rsidP="00E00D90">
      <w:pPr>
        <w:rPr>
          <w:i/>
        </w:rPr>
      </w:pPr>
    </w:p>
    <w:p w:rsidR="00E00D90" w:rsidRDefault="00E00D90" w:rsidP="00E00D90">
      <w:r w:rsidRPr="005518DD">
        <w:rPr>
          <w:i/>
        </w:rPr>
        <w:t>Nastava se izvodi  za :</w:t>
      </w:r>
    </w:p>
    <w:p w:rsidR="00E00D90" w:rsidRDefault="00E00D90" w:rsidP="00E00D90">
      <w:pPr>
        <w:rPr>
          <w:b/>
        </w:rPr>
      </w:pPr>
      <w:r>
        <w:rPr>
          <w:b/>
        </w:rPr>
        <w:t>1. Petogodišnji pro</w:t>
      </w:r>
      <w:r w:rsidRPr="005518DD">
        <w:rPr>
          <w:b/>
        </w:rPr>
        <w:t>gram</w:t>
      </w:r>
    </w:p>
    <w:p w:rsidR="00E00D90" w:rsidRDefault="00E00D90" w:rsidP="00E00D90">
      <w:r>
        <w:t>- Medicinska sestra opće njege/ medicinski tehničar opće njege (po 2 razredna odjela I-V.)</w:t>
      </w:r>
    </w:p>
    <w:p w:rsidR="00E00D90" w:rsidRPr="005102C6" w:rsidRDefault="00E00D90" w:rsidP="00E00D90">
      <w:pPr>
        <w:rPr>
          <w:b/>
        </w:rPr>
      </w:pPr>
      <w:r>
        <w:rPr>
          <w:b/>
        </w:rPr>
        <w:t xml:space="preserve">2. </w:t>
      </w:r>
      <w:r w:rsidRPr="005102C6">
        <w:rPr>
          <w:b/>
        </w:rPr>
        <w:t>Četverogodišnj</w:t>
      </w:r>
      <w:r>
        <w:rPr>
          <w:b/>
        </w:rPr>
        <w:t>i</w:t>
      </w:r>
      <w:r w:rsidRPr="005102C6">
        <w:rPr>
          <w:b/>
        </w:rPr>
        <w:t xml:space="preserve"> programe</w:t>
      </w:r>
    </w:p>
    <w:p w:rsidR="00E00D90" w:rsidRDefault="00E00D90" w:rsidP="00E00D90">
      <w:r>
        <w:t>- Opća gimnazija (po 1 razredni odjel I-IV)</w:t>
      </w:r>
    </w:p>
    <w:p w:rsidR="00E00D90" w:rsidRDefault="00E00D90" w:rsidP="00E00D90">
      <w:r>
        <w:t>- Fizioterapeutski tehničar (fizioterapeutski tehničar po 1 razredni odjel  I-IV),</w:t>
      </w:r>
    </w:p>
    <w:p w:rsidR="00E00D90" w:rsidRDefault="00E00D90" w:rsidP="00E00D90">
      <w:r>
        <w:t>- Građevinski tehničar (po 1 razredni odjel, I-IV)</w:t>
      </w:r>
    </w:p>
    <w:p w:rsidR="00E00D90" w:rsidRPr="005102C6" w:rsidRDefault="00E00D90" w:rsidP="00E00D90">
      <w:pPr>
        <w:rPr>
          <w:b/>
        </w:rPr>
      </w:pPr>
      <w:r>
        <w:rPr>
          <w:b/>
        </w:rPr>
        <w:t xml:space="preserve">3. </w:t>
      </w:r>
      <w:r w:rsidRPr="005102C6">
        <w:rPr>
          <w:b/>
        </w:rPr>
        <w:t>Trogodišnj</w:t>
      </w:r>
      <w:r>
        <w:rPr>
          <w:b/>
        </w:rPr>
        <w:t>i</w:t>
      </w:r>
      <w:r w:rsidRPr="005102C6">
        <w:rPr>
          <w:b/>
        </w:rPr>
        <w:t xml:space="preserve"> program</w:t>
      </w:r>
    </w:p>
    <w:p w:rsidR="00E00D90" w:rsidRDefault="00E00D90" w:rsidP="00E00D90">
      <w:r>
        <w:t>- Rukovatelj samohodnim građevinskim strojevima- RSGS</w:t>
      </w:r>
    </w:p>
    <w:p w:rsidR="00E00D90" w:rsidRDefault="00E00D90" w:rsidP="00E00D90">
      <w:r>
        <w:t>- Stolar – JMO</w:t>
      </w:r>
    </w:p>
    <w:p w:rsidR="00E00D90" w:rsidRDefault="00E00D90" w:rsidP="00E00D90">
      <w:r>
        <w:t>- Fasader</w:t>
      </w:r>
    </w:p>
    <w:p w:rsidR="00E00D90" w:rsidRDefault="00E00D90" w:rsidP="00E00D90">
      <w:r>
        <w:t>- Monter suhe gradnje</w:t>
      </w:r>
    </w:p>
    <w:p w:rsidR="00E00D90" w:rsidRDefault="00E00D90" w:rsidP="00E00D90"/>
    <w:p w:rsidR="00E00D90" w:rsidRDefault="00E00D90" w:rsidP="00E00D90"/>
    <w:p w:rsidR="00E00D90" w:rsidRDefault="00E00D90" w:rsidP="00E00D90">
      <w:pPr>
        <w:numPr>
          <w:ilvl w:val="0"/>
          <w:numId w:val="5"/>
        </w:numPr>
        <w:rPr>
          <w:b/>
        </w:rPr>
      </w:pPr>
      <w:r w:rsidRPr="00212C2C">
        <w:rPr>
          <w:b/>
        </w:rPr>
        <w:t xml:space="preserve">PROSTORNI UVJETI </w:t>
      </w:r>
    </w:p>
    <w:p w:rsidR="00E00D90" w:rsidRDefault="00E00D90" w:rsidP="00E00D90">
      <w:pPr>
        <w:ind w:left="480"/>
        <w:rPr>
          <w:b/>
        </w:rPr>
      </w:pPr>
    </w:p>
    <w:p w:rsidR="00E00D90" w:rsidRPr="00212C2C" w:rsidRDefault="00E00D90" w:rsidP="00E00D90">
      <w:pPr>
        <w:ind w:left="480"/>
        <w:rPr>
          <w:b/>
        </w:rPr>
      </w:pPr>
    </w:p>
    <w:p w:rsidR="00E00D90" w:rsidRDefault="00E00D90" w:rsidP="00E00D90">
      <w:r>
        <w:t xml:space="preserve"> Nastava se u Srednjoj školi Pakrac odvija u prostoru škole veličine 7174  m2, u kojem se nalaze: 22 učionice, 4 praktikuma za medicinsku struku, 3 praktikuma za  fizioterapeute, 13 kabineta,  prostrani hol za društveni život učenika škole, moderna knjižnica i čitaonica. Škola je podijeljena u četiri cjeline: </w:t>
      </w:r>
      <w:r>
        <w:lastRenderedPageBreak/>
        <w:t>učenički dio, upravni dio sa  zbornicom, administrativni dio i hol koji povezuje navedene dijelove u cjelini.</w:t>
      </w:r>
    </w:p>
    <w:p w:rsidR="00E00D90" w:rsidRDefault="00E00D90" w:rsidP="00E00D90">
      <w:r>
        <w:t xml:space="preserve">Budući da nemamo uz školu radionice za učenike, praktična nastava se izvodi u starom školskom objektu „Akademija“  koja je udaljena od zgrade škole </w:t>
      </w:r>
      <w:smartTag w:uri="urn:schemas-microsoft-com:office:smarttags" w:element="metricconverter">
        <w:smartTagPr>
          <w:attr w:name="ProductID" w:val="2 kilometra"/>
        </w:smartTagPr>
        <w:r>
          <w:t>2 kilometra</w:t>
        </w:r>
      </w:smartTag>
      <w:r>
        <w:t xml:space="preserve">. U  njemu se nalaze radionice: stolarska, fasaderi, monterska, te poligon za rukovatelje samohodnim  građevinskim strojevima. </w:t>
      </w:r>
    </w:p>
    <w:p w:rsidR="00E00D90" w:rsidRDefault="00E00D90" w:rsidP="00E00D90">
      <w:r>
        <w:t>Nastava tjelesnog i zdravstvenog odgoja izvodi se u prostranoj Gradskoj sportskoj dvorani, te školskim vanjskim terenima na kojima se nalaze: rukometno igralište, košarkaško igralište, odbojkaško igralište i atletsko-zaletna staza.</w:t>
      </w:r>
    </w:p>
    <w:p w:rsidR="00E00D90" w:rsidRDefault="00E00D90" w:rsidP="00E00D90">
      <w:r>
        <w:t>U sklopu Srednje škole Pakrac rade i učenički domovi, tj. mješoviti dom i dom za djevojke ,  u dvije  zgrade, udaljene jedna od druge oko kilometar.   Kapacitet doma je 156 postelja i u potpunosti su popunjeni. Potražnja za smještajem u domu je puno veća od ponude i dio učenika mora potražiti privatni smještaj, a omogućena im je prehrana u mješovitom učeničkom domu.</w:t>
      </w:r>
    </w:p>
    <w:p w:rsidR="00E00D90" w:rsidRDefault="00E00D90" w:rsidP="00E00D90"/>
    <w:p w:rsidR="00E00D90" w:rsidRDefault="00E00D90" w:rsidP="00E00D90"/>
    <w:p w:rsidR="00E00D90" w:rsidRDefault="00E00D90" w:rsidP="00E00D90">
      <w:pPr>
        <w:rPr>
          <w:b/>
        </w:rPr>
      </w:pPr>
      <w:r w:rsidRPr="00EB5DFC">
        <w:rPr>
          <w:b/>
        </w:rPr>
        <w:t>c. )  ORGANIZACIJA NASTAVE</w:t>
      </w:r>
    </w:p>
    <w:p w:rsidR="00E00D90" w:rsidRDefault="00E00D90" w:rsidP="00E00D90">
      <w:pPr>
        <w:rPr>
          <w:b/>
        </w:rPr>
      </w:pPr>
    </w:p>
    <w:p w:rsidR="00E00D90" w:rsidRPr="00EB5DFC" w:rsidRDefault="00E00D90" w:rsidP="00E00D90">
      <w:pPr>
        <w:rPr>
          <w:b/>
        </w:rPr>
      </w:pPr>
    </w:p>
    <w:p w:rsidR="00E00D90" w:rsidRDefault="00E00D90" w:rsidP="00E00D90">
      <w:r>
        <w:t>Škola raspolaže  s informatičkim kabinetom ( 34 računala) i dio škole je klimatiziran.</w:t>
      </w:r>
    </w:p>
    <w:p w:rsidR="00E00D90" w:rsidRDefault="00E00D90" w:rsidP="00E00D90">
      <w:r>
        <w:t>Opremljenost zdravstvenih praktikuma, kabineta – FIKEBI,  je na zavidnom stupnju, a u tijeku je i njihovo daljnje opremanje i osuvremenjivanje. Nastavnički kabineti i čitaonica su informatički opremljeni i povezani LAN mrežom s lokalnim serverom. Radi podizanja razine aktualnosti predavanja profesori koji su postigli vrlo solidnu razinu informatičke pismenosti zadužuju školska prijenosna računala, a kabinete opremamo s LCD projektorima, pametnim pločama, te drugim pomagalima.</w:t>
      </w:r>
    </w:p>
    <w:p w:rsidR="00E00D90" w:rsidRDefault="00E00D90" w:rsidP="00E00D90"/>
    <w:p w:rsidR="00E00D90" w:rsidRDefault="00E00D90" w:rsidP="00E00D90">
      <w:r>
        <w:t xml:space="preserve">Strukovno teoretska nastava izvodi se u specijaliziranim učionicama i radionicama. Praktična nastava odvija se u školskim radionicama i kod poduzetnika.  Vježbe iz zdravstvene njege za zanimanje medicinska sestra opće njege/ medicinski tehničar opće njege, realiziramo djelomično u školskim praktikumima, a u trećem,  četvrtom i petom razredu u Općoj županijskoj bolnici Pakrac, bolnici u  Požegi i  u  </w:t>
      </w:r>
      <w:proofErr w:type="spellStart"/>
      <w:r>
        <w:t>Popovači</w:t>
      </w:r>
      <w:proofErr w:type="spellEnd"/>
      <w:r>
        <w:t>. Vježbe za zanimanje fizioterapeutski tehničar izvode se u praktikumima škole i u Specijalnoj bolnici za medicinsku rehabilitaciju u Lipiku,</w:t>
      </w:r>
    </w:p>
    <w:p w:rsidR="00E00D90" w:rsidRDefault="00E00D90" w:rsidP="00E00D90"/>
    <w:p w:rsidR="00E00D90" w:rsidRDefault="00E00D90" w:rsidP="00E00D90"/>
    <w:p w:rsidR="00E00D90" w:rsidRDefault="00E00D90" w:rsidP="00E00D90">
      <w:pPr>
        <w:rPr>
          <w:b/>
        </w:rPr>
      </w:pPr>
      <w:r>
        <w:rPr>
          <w:b/>
        </w:rPr>
        <w:t xml:space="preserve">PROGRAM  RADA </w:t>
      </w:r>
    </w:p>
    <w:p w:rsidR="00E00D90" w:rsidRDefault="00E00D90" w:rsidP="00E00D90">
      <w:pPr>
        <w:ind w:left="720"/>
        <w:rPr>
          <w:b/>
        </w:rPr>
      </w:pPr>
    </w:p>
    <w:p w:rsidR="00E00D90" w:rsidRDefault="00E00D90" w:rsidP="00E00D90">
      <w:pPr>
        <w:ind w:left="720"/>
        <w:rPr>
          <w:b/>
        </w:rPr>
      </w:pPr>
    </w:p>
    <w:p w:rsidR="00E00D90" w:rsidRDefault="00E00D90" w:rsidP="00E00D90">
      <w:r>
        <w:t xml:space="preserve">Prioritet škole je kvalitetno obrazovanje i odgoj učenika što ostvarujemo stalnim usavršavanjem nastavnika (seminari, stručni skupovi, aktivi), te podizanje nastavnog standarda na višu razinu. Poticanjem učenika na izražavanje kreativnosti, nadarenosti i sposobnosti, širenjem obveznog Kurikuluma pružanjem raznovrsnih, prema interesima učenika ponuđenih izbornih i fakultativnih sadržaja, skrbi se za stalno učenje i napredovanje učenika, razvijanje navike cjeloživotnog učenja, usvajanje zdravih navika  ( Školska shema voća  i povrća ) i preko modula  zdravstvenog odgoja za razvoj kompletne mlade osobe s razvijenim samopoštovanjem i građanskom sviješću.      </w:t>
      </w:r>
    </w:p>
    <w:p w:rsidR="00E00D90" w:rsidRDefault="00E00D90" w:rsidP="00002138">
      <w:pPr>
        <w:rPr>
          <w:b/>
          <w:sz w:val="36"/>
          <w:szCs w:val="36"/>
        </w:rPr>
      </w:pPr>
    </w:p>
    <w:p w:rsidR="00E00D90" w:rsidRDefault="00E00D90" w:rsidP="00002138">
      <w:pPr>
        <w:rPr>
          <w:b/>
          <w:sz w:val="36"/>
          <w:szCs w:val="36"/>
        </w:rPr>
      </w:pPr>
    </w:p>
    <w:p w:rsidR="00E00D90" w:rsidRDefault="00E00D90" w:rsidP="00002138">
      <w:pPr>
        <w:rPr>
          <w:b/>
          <w:sz w:val="36"/>
          <w:szCs w:val="36"/>
        </w:rPr>
      </w:pPr>
      <w:r>
        <w:rPr>
          <w:b/>
          <w:sz w:val="36"/>
          <w:szCs w:val="36"/>
        </w:rPr>
        <w:t>B I L J E Š K E</w:t>
      </w:r>
    </w:p>
    <w:p w:rsidR="00922771" w:rsidRDefault="00922771" w:rsidP="00002138">
      <w:pPr>
        <w:rPr>
          <w:b/>
          <w:sz w:val="36"/>
          <w:szCs w:val="36"/>
        </w:rPr>
      </w:pPr>
    </w:p>
    <w:p w:rsidR="00E00D90" w:rsidRDefault="00E00D90" w:rsidP="00002138">
      <w:pPr>
        <w:rPr>
          <w:b/>
          <w:sz w:val="36"/>
          <w:szCs w:val="36"/>
        </w:rPr>
      </w:pPr>
    </w:p>
    <w:p w:rsidR="00002138" w:rsidRDefault="00002138" w:rsidP="00002138">
      <w:pPr>
        <w:rPr>
          <w:sz w:val="24"/>
          <w:szCs w:val="24"/>
        </w:rPr>
      </w:pPr>
      <w:r>
        <w:rPr>
          <w:sz w:val="24"/>
          <w:szCs w:val="24"/>
        </w:rPr>
        <w:t>Pravilnikom o izvještavanju u čl. 14. do 16. propisane su obvezne bilješke uz obrasce financijskog izvještavanja.</w:t>
      </w:r>
    </w:p>
    <w:p w:rsidR="00002138" w:rsidRDefault="00002138" w:rsidP="001639C4">
      <w:pPr>
        <w:rPr>
          <w:b/>
          <w:sz w:val="32"/>
          <w:szCs w:val="32"/>
        </w:rPr>
      </w:pPr>
    </w:p>
    <w:p w:rsidR="00E00D90" w:rsidRDefault="00E00D90" w:rsidP="001639C4">
      <w:pPr>
        <w:rPr>
          <w:b/>
          <w:sz w:val="32"/>
          <w:szCs w:val="32"/>
        </w:rPr>
      </w:pPr>
    </w:p>
    <w:p w:rsidR="001639C4" w:rsidRDefault="00002138" w:rsidP="001639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18490A">
        <w:rPr>
          <w:b/>
          <w:sz w:val="32"/>
          <w:szCs w:val="32"/>
        </w:rPr>
        <w:t xml:space="preserve">BILJEŠKE  UZ </w:t>
      </w:r>
      <w:r w:rsidR="001639C4">
        <w:rPr>
          <w:b/>
          <w:sz w:val="32"/>
          <w:szCs w:val="32"/>
        </w:rPr>
        <w:t>BILANC</w:t>
      </w:r>
      <w:r w:rsidR="0018490A">
        <w:rPr>
          <w:b/>
          <w:sz w:val="32"/>
          <w:szCs w:val="32"/>
        </w:rPr>
        <w:t>U</w:t>
      </w:r>
    </w:p>
    <w:p w:rsidR="0018490A" w:rsidRDefault="0018490A" w:rsidP="001639C4">
      <w:pPr>
        <w:rPr>
          <w:b/>
          <w:sz w:val="32"/>
          <w:szCs w:val="32"/>
        </w:rPr>
      </w:pPr>
    </w:p>
    <w:p w:rsidR="00E00D90" w:rsidRPr="0072679E" w:rsidRDefault="00E00D90" w:rsidP="001639C4">
      <w:pPr>
        <w:rPr>
          <w:b/>
          <w:sz w:val="32"/>
          <w:szCs w:val="32"/>
        </w:rPr>
      </w:pPr>
    </w:p>
    <w:p w:rsidR="001639C4" w:rsidRPr="00626349" w:rsidRDefault="005332C7" w:rsidP="001639C4">
      <w:pPr>
        <w:rPr>
          <w:b/>
        </w:rPr>
      </w:pPr>
      <w:r w:rsidRPr="00626349">
        <w:rPr>
          <w:b/>
        </w:rPr>
        <w:t>AOP 002 – Nefinancijska imovina</w:t>
      </w:r>
    </w:p>
    <w:p w:rsidR="001639C4" w:rsidRDefault="005332C7" w:rsidP="001639C4">
      <w:pPr>
        <w:pStyle w:val="Odlomakpopisa"/>
        <w:numPr>
          <w:ilvl w:val="0"/>
          <w:numId w:val="4"/>
        </w:numPr>
      </w:pPr>
      <w:r>
        <w:t>Srednja škola Pakrac je donirala zgradu bivše Gimnazije osnivaču Požeško-slavonskoj županiji zajedno sa pripadajućim česticama zemljišta koje čini zatvorenu cjelinu. Zgrada j</w:t>
      </w:r>
      <w:r w:rsidR="004D1CE7">
        <w:t>e</w:t>
      </w:r>
      <w:r w:rsidR="005B6F89">
        <w:t xml:space="preserve"> stara i</w:t>
      </w:r>
      <w:r w:rsidR="004D1CE7">
        <w:t xml:space="preserve"> jako </w:t>
      </w:r>
      <w:r w:rsidR="005B6F89">
        <w:t xml:space="preserve">je </w:t>
      </w:r>
      <w:r>
        <w:t xml:space="preserve">oštećena </w:t>
      </w:r>
      <w:r w:rsidR="004D1CE7">
        <w:t>u Domovinskom ratu</w:t>
      </w:r>
      <w:r w:rsidR="005B6F89">
        <w:t xml:space="preserve"> te su potrebna velika ulaganja osnivača da se stavi u funkciju.</w:t>
      </w:r>
    </w:p>
    <w:p w:rsidR="008110FB" w:rsidRPr="00626349" w:rsidRDefault="008110FB" w:rsidP="001639C4">
      <w:pPr>
        <w:rPr>
          <w:b/>
        </w:rPr>
      </w:pPr>
      <w:r w:rsidRPr="00626349">
        <w:rPr>
          <w:b/>
        </w:rPr>
        <w:t>AOP 058 – Proizvedena kratkotrajna imovine</w:t>
      </w:r>
    </w:p>
    <w:p w:rsidR="008110FB" w:rsidRDefault="008110FB" w:rsidP="008110FB">
      <w:pPr>
        <w:pStyle w:val="Odlomakpopisa"/>
        <w:numPr>
          <w:ilvl w:val="0"/>
          <w:numId w:val="4"/>
        </w:numPr>
      </w:pPr>
      <w:r>
        <w:t xml:space="preserve">Proknjiženo na kratkotrajnu imovinu po Odluci MZO o prijenosu imovine na škole koje su sudjelovale u provedbi Cjelovite </w:t>
      </w:r>
      <w:proofErr w:type="spellStart"/>
      <w:r>
        <w:t>kurikularne</w:t>
      </w:r>
      <w:proofErr w:type="spellEnd"/>
      <w:r>
        <w:t xml:space="preserve"> reforme – I </w:t>
      </w:r>
      <w:proofErr w:type="spellStart"/>
      <w:r>
        <w:t>i</w:t>
      </w:r>
      <w:proofErr w:type="spellEnd"/>
      <w:r>
        <w:t xml:space="preserve"> II FAZA CKR.</w:t>
      </w:r>
    </w:p>
    <w:p w:rsidR="008110FB" w:rsidRPr="00626349" w:rsidRDefault="008110FB" w:rsidP="001639C4">
      <w:pPr>
        <w:rPr>
          <w:b/>
        </w:rPr>
      </w:pPr>
      <w:r w:rsidRPr="00626349">
        <w:rPr>
          <w:b/>
        </w:rPr>
        <w:t xml:space="preserve">AOP 073 – Depoziti, </w:t>
      </w:r>
      <w:proofErr w:type="spellStart"/>
      <w:r w:rsidRPr="00626349">
        <w:rPr>
          <w:b/>
        </w:rPr>
        <w:t>jamčevni</w:t>
      </w:r>
      <w:proofErr w:type="spellEnd"/>
      <w:r w:rsidRPr="00626349">
        <w:rPr>
          <w:b/>
        </w:rPr>
        <w:t xml:space="preserve"> </w:t>
      </w:r>
      <w:proofErr w:type="spellStart"/>
      <w:r w:rsidRPr="00626349">
        <w:rPr>
          <w:b/>
        </w:rPr>
        <w:t>polozi</w:t>
      </w:r>
      <w:proofErr w:type="spellEnd"/>
      <w:r w:rsidRPr="00626349">
        <w:rPr>
          <w:b/>
        </w:rPr>
        <w:t xml:space="preserve"> i potraživanja od zaposlenih te za više plaćene poreze i ostalo</w:t>
      </w:r>
    </w:p>
    <w:p w:rsidR="00082C2C" w:rsidRDefault="008110FB" w:rsidP="00082C2C">
      <w:pPr>
        <w:pStyle w:val="Odlomakpopisa"/>
        <w:numPr>
          <w:ilvl w:val="0"/>
          <w:numId w:val="4"/>
        </w:numPr>
      </w:pPr>
      <w:r>
        <w:t xml:space="preserve"> </w:t>
      </w:r>
      <w:r w:rsidR="00082C2C">
        <w:t xml:space="preserve">Proknjiženo potraživanje od Hrvatskog zavoda za zdravstveno osiguranje za bolovanje iznad 42 dana i usklađeno sa Uputom MF RH o iznosu smanjenja </w:t>
      </w:r>
      <w:r w:rsidR="003327EA">
        <w:t>potraživanja za izvršene refundacije</w:t>
      </w:r>
    </w:p>
    <w:p w:rsidR="00082C2C" w:rsidRPr="00626349" w:rsidRDefault="00082C2C" w:rsidP="00082C2C">
      <w:pPr>
        <w:rPr>
          <w:b/>
        </w:rPr>
      </w:pPr>
      <w:r w:rsidRPr="00626349">
        <w:rPr>
          <w:b/>
        </w:rPr>
        <w:t>AOP 130 – Dionice i udjeli u glavnici</w:t>
      </w:r>
    </w:p>
    <w:p w:rsidR="00082C2C" w:rsidRDefault="00082C2C" w:rsidP="00082C2C">
      <w:r>
        <w:t xml:space="preserve">       -      Odnosi se na smanjenje tržišne vrijednosti dionica na dan 30.12.2021 . godine (52 dionice     </w:t>
      </w:r>
    </w:p>
    <w:p w:rsidR="00082C2C" w:rsidRDefault="00082C2C" w:rsidP="00082C2C">
      <w:pPr>
        <w:pStyle w:val="Odlomakpopisa"/>
      </w:pPr>
      <w:r>
        <w:t xml:space="preserve">PBZ-a nominalne vrijednosti 735,00 kn) </w:t>
      </w:r>
    </w:p>
    <w:p w:rsidR="00082C2C" w:rsidRPr="00626349" w:rsidRDefault="00082C2C" w:rsidP="00082C2C">
      <w:pPr>
        <w:rPr>
          <w:b/>
        </w:rPr>
      </w:pPr>
      <w:r w:rsidRPr="00626349">
        <w:rPr>
          <w:b/>
        </w:rPr>
        <w:t>AOP 141 – Potraživanja za prihode poslovanja</w:t>
      </w:r>
    </w:p>
    <w:p w:rsidR="00082C2C" w:rsidRDefault="00082C2C" w:rsidP="00082C2C">
      <w:pPr>
        <w:pStyle w:val="Odlomakpopisa"/>
        <w:numPr>
          <w:ilvl w:val="0"/>
          <w:numId w:val="4"/>
        </w:numPr>
      </w:pPr>
      <w:r>
        <w:t xml:space="preserve">Od 01. 01. 2021. g.  Srednja škola Pakrac posluje u sklopu riznice Požeško-slavonske županije bez svog žiro-računa i ova stavka  je povećana za sredstva škole na </w:t>
      </w:r>
      <w:proofErr w:type="spellStart"/>
      <w:r>
        <w:t>podračunu</w:t>
      </w:r>
      <w:proofErr w:type="spellEnd"/>
      <w:r>
        <w:t xml:space="preserve"> županije</w:t>
      </w:r>
    </w:p>
    <w:p w:rsidR="00082C2C" w:rsidRPr="00626349" w:rsidRDefault="00082C2C" w:rsidP="00082C2C">
      <w:pPr>
        <w:rPr>
          <w:b/>
        </w:rPr>
      </w:pPr>
      <w:r w:rsidRPr="00626349">
        <w:rPr>
          <w:b/>
        </w:rPr>
        <w:t>AOP 173 – Obveze za materijalne rashode</w:t>
      </w:r>
    </w:p>
    <w:p w:rsidR="00082C2C" w:rsidRDefault="00082C2C" w:rsidP="00082C2C">
      <w:pPr>
        <w:pStyle w:val="Odlomakpopisa"/>
        <w:numPr>
          <w:ilvl w:val="0"/>
          <w:numId w:val="4"/>
        </w:numPr>
      </w:pPr>
      <w:r>
        <w:t xml:space="preserve">Povećani materijalni rashodi poslovanja </w:t>
      </w:r>
      <w:r w:rsidR="003327EA">
        <w:t xml:space="preserve">uzrokovani </w:t>
      </w:r>
      <w:proofErr w:type="spellStart"/>
      <w:r w:rsidR="003327EA">
        <w:t>pandemijom</w:t>
      </w:r>
      <w:proofErr w:type="spellEnd"/>
      <w:r w:rsidR="003327EA">
        <w:t xml:space="preserve"> virusa Covid-19 te veći troškovi za </w:t>
      </w:r>
      <w:r>
        <w:t>energente</w:t>
      </w:r>
      <w:r w:rsidR="003327EA">
        <w:t>, sredstva za čišćenje i dezinfekciju i dr.</w:t>
      </w:r>
      <w:r>
        <w:t xml:space="preserve"> troškove</w:t>
      </w:r>
      <w:r w:rsidR="003327EA">
        <w:t xml:space="preserve"> </w:t>
      </w:r>
    </w:p>
    <w:p w:rsidR="003327EA" w:rsidRPr="00626349" w:rsidRDefault="003327EA" w:rsidP="003327EA">
      <w:pPr>
        <w:rPr>
          <w:b/>
        </w:rPr>
      </w:pPr>
      <w:r w:rsidRPr="00626349">
        <w:rPr>
          <w:b/>
        </w:rPr>
        <w:t xml:space="preserve">AOP 182 – Ostale tekuće obveze </w:t>
      </w:r>
    </w:p>
    <w:p w:rsidR="003327EA" w:rsidRDefault="003327EA" w:rsidP="003327EA">
      <w:pPr>
        <w:pStyle w:val="Odlomakpopisa"/>
        <w:numPr>
          <w:ilvl w:val="0"/>
          <w:numId w:val="4"/>
        </w:numPr>
      </w:pPr>
      <w:r>
        <w:t>Predstavlja obvezu proračunskih korisnika za povrat u Državni proračun bolovanja preko 42 dana usklađeno sa Uputom MF RH  o iznosu smanjenja obveze i saldu na dan 31.12.2021.g.</w:t>
      </w:r>
    </w:p>
    <w:p w:rsidR="003327EA" w:rsidRPr="00626349" w:rsidRDefault="003327EA" w:rsidP="003327EA">
      <w:pPr>
        <w:rPr>
          <w:b/>
        </w:rPr>
      </w:pPr>
      <w:r w:rsidRPr="00626349">
        <w:rPr>
          <w:b/>
        </w:rPr>
        <w:t xml:space="preserve">AOP 231 – Vlastiti izvori </w:t>
      </w:r>
    </w:p>
    <w:p w:rsidR="003327EA" w:rsidRDefault="003327EA" w:rsidP="003327EA">
      <w:pPr>
        <w:pStyle w:val="Odlomakpopisa"/>
        <w:numPr>
          <w:ilvl w:val="0"/>
          <w:numId w:val="4"/>
        </w:numPr>
      </w:pPr>
      <w:r>
        <w:t>Smanjenje vlasti</w:t>
      </w:r>
      <w:r w:rsidR="00C409E5">
        <w:t>ti</w:t>
      </w:r>
      <w:r>
        <w:t>h izvora</w:t>
      </w:r>
      <w:r w:rsidR="00C409E5">
        <w:t xml:space="preserve"> je</w:t>
      </w:r>
      <w:r>
        <w:t xml:space="preserve"> za doniranu zgradu bivše gimnazije Požeško-slavonskoj županiji sa pripadajućim zemljištem te za rashodovana osnovna sredstva i sitan inventar</w:t>
      </w:r>
      <w:r w:rsidR="00C409E5">
        <w:t xml:space="preserve"> po inventuri 31.12.2021. g.</w:t>
      </w:r>
    </w:p>
    <w:p w:rsidR="00C409E5" w:rsidRPr="00626349" w:rsidRDefault="00C409E5" w:rsidP="00C409E5">
      <w:pPr>
        <w:rPr>
          <w:b/>
        </w:rPr>
      </w:pPr>
      <w:r w:rsidRPr="00626349">
        <w:rPr>
          <w:b/>
        </w:rPr>
        <w:t>AOP 239 – Višak/manjak prihoda</w:t>
      </w:r>
    </w:p>
    <w:p w:rsidR="00C409E5" w:rsidRDefault="00C409E5" w:rsidP="00C409E5">
      <w:pPr>
        <w:pStyle w:val="Odlomakpopisa"/>
        <w:numPr>
          <w:ilvl w:val="0"/>
          <w:numId w:val="4"/>
        </w:numPr>
      </w:pPr>
      <w:r>
        <w:t>Predstavlja manjak prihoda za 2021. g. nakon izvršenih obveznih korekcija rezultata</w:t>
      </w:r>
      <w:r w:rsidR="0048796F">
        <w:t xml:space="preserve"> za kapitalne prijenose.</w:t>
      </w:r>
      <w:bookmarkStart w:id="0" w:name="_GoBack"/>
      <w:bookmarkEnd w:id="0"/>
    </w:p>
    <w:p w:rsidR="00C409E5" w:rsidRPr="00626349" w:rsidRDefault="00C409E5" w:rsidP="00C409E5">
      <w:pPr>
        <w:rPr>
          <w:b/>
        </w:rPr>
      </w:pPr>
      <w:r w:rsidRPr="00626349">
        <w:rPr>
          <w:b/>
        </w:rPr>
        <w:t>AOP 249  – Obračunati prihodi poslovanja</w:t>
      </w:r>
    </w:p>
    <w:p w:rsidR="00C409E5" w:rsidRDefault="00C409E5" w:rsidP="00C409E5">
      <w:pPr>
        <w:pStyle w:val="Odlomakpopisa"/>
        <w:numPr>
          <w:ilvl w:val="0"/>
          <w:numId w:val="4"/>
        </w:numPr>
      </w:pPr>
      <w:r>
        <w:t>Predstavljaju nenaplaćene prihode za subvenciju smještaja i prehrane u domovima od strane roditelja i vlastiti prihod ( najam prostora u školi, najam školskog stana, usluga rada rovokopača i sl.)</w:t>
      </w:r>
    </w:p>
    <w:p w:rsidR="00C409E5" w:rsidRPr="00626349" w:rsidRDefault="00C409E5" w:rsidP="00C409E5">
      <w:pPr>
        <w:rPr>
          <w:b/>
        </w:rPr>
      </w:pPr>
      <w:r w:rsidRPr="00626349">
        <w:rPr>
          <w:b/>
        </w:rPr>
        <w:t>AOP 250 – Obračunati prihodi od prodaje nefinancijske imovine</w:t>
      </w:r>
    </w:p>
    <w:p w:rsidR="00C409E5" w:rsidRDefault="00C409E5" w:rsidP="00C409E5">
      <w:pPr>
        <w:pStyle w:val="Odlomakpopisa"/>
        <w:numPr>
          <w:ilvl w:val="0"/>
          <w:numId w:val="4"/>
        </w:numPr>
      </w:pPr>
      <w:r>
        <w:t xml:space="preserve"> Naplaćeni su svi prihodi temeljem otkupa stana na kojem je postojalo stanarsko pravo </w:t>
      </w:r>
    </w:p>
    <w:p w:rsidR="00C409E5" w:rsidRPr="00626349" w:rsidRDefault="00C409E5" w:rsidP="00C409E5">
      <w:pPr>
        <w:rPr>
          <w:b/>
        </w:rPr>
      </w:pPr>
      <w:r w:rsidRPr="00626349">
        <w:rPr>
          <w:b/>
        </w:rPr>
        <w:t xml:space="preserve">AOP 253 – </w:t>
      </w:r>
      <w:proofErr w:type="spellStart"/>
      <w:r w:rsidRPr="00626349">
        <w:rPr>
          <w:b/>
        </w:rPr>
        <w:t>Izvanbilančni</w:t>
      </w:r>
      <w:proofErr w:type="spellEnd"/>
      <w:r w:rsidRPr="00626349">
        <w:rPr>
          <w:b/>
        </w:rPr>
        <w:t xml:space="preserve"> zapisi </w:t>
      </w:r>
      <w:r w:rsidR="006E7492" w:rsidRPr="00626349">
        <w:rPr>
          <w:b/>
        </w:rPr>
        <w:t>–</w:t>
      </w:r>
      <w:r w:rsidRPr="00626349">
        <w:rPr>
          <w:b/>
        </w:rPr>
        <w:t xml:space="preserve"> aktiva</w:t>
      </w:r>
    </w:p>
    <w:p w:rsidR="006E7492" w:rsidRDefault="006E7492" w:rsidP="00C409E5">
      <w:pPr>
        <w:pStyle w:val="Odlomakpopisa"/>
        <w:numPr>
          <w:ilvl w:val="0"/>
          <w:numId w:val="4"/>
        </w:numPr>
      </w:pPr>
      <w:r>
        <w:t xml:space="preserve">Uknjiženo je 65 laptopa dobivenih na korištenje od CARNETA za 65 profesora koji su i zaduženi za iste u ukupnom iznosu od 266.500,00 kao tuđa roba dobivena na korištenje, kao i obveza za isplatu 2 sudska spora – 19. 940,43 kn, djelatnicima Helena </w:t>
      </w:r>
      <w:proofErr w:type="spellStart"/>
      <w:r>
        <w:t>Brandeis</w:t>
      </w:r>
      <w:proofErr w:type="spellEnd"/>
      <w:r>
        <w:t xml:space="preserve"> i Blanka </w:t>
      </w:r>
      <w:proofErr w:type="spellStart"/>
      <w:r>
        <w:t>Brkašić</w:t>
      </w:r>
      <w:proofErr w:type="spellEnd"/>
      <w:r>
        <w:t xml:space="preserve"> za dobivene presude za razliku koeficijent</w:t>
      </w:r>
      <w:r w:rsidR="00622A4F">
        <w:t>a.</w:t>
      </w:r>
    </w:p>
    <w:p w:rsidR="00622A4F" w:rsidRPr="00626349" w:rsidRDefault="00626349" w:rsidP="00626349">
      <w:pPr>
        <w:rPr>
          <w:b/>
        </w:rPr>
      </w:pPr>
      <w:r w:rsidRPr="00626349">
        <w:rPr>
          <w:b/>
        </w:rPr>
        <w:t xml:space="preserve">AOP 254 – </w:t>
      </w:r>
      <w:proofErr w:type="spellStart"/>
      <w:r w:rsidRPr="00626349">
        <w:rPr>
          <w:b/>
        </w:rPr>
        <w:t>Izvanbilančni</w:t>
      </w:r>
      <w:proofErr w:type="spellEnd"/>
      <w:r w:rsidRPr="00626349">
        <w:rPr>
          <w:b/>
        </w:rPr>
        <w:t xml:space="preserve"> zapisi – pasiva</w:t>
      </w:r>
    </w:p>
    <w:p w:rsidR="00626349" w:rsidRDefault="00626349" w:rsidP="00626349">
      <w:pPr>
        <w:pStyle w:val="Odlomakpopisa"/>
        <w:numPr>
          <w:ilvl w:val="0"/>
          <w:numId w:val="4"/>
        </w:numPr>
      </w:pPr>
      <w:r>
        <w:t xml:space="preserve"> Također sve isto kao u aktivi pod AOP 253</w:t>
      </w:r>
      <w:r w:rsidR="00E00D90">
        <w:t xml:space="preserve">, samo u pasivi uknjiženo korištenje 65 laptopa od </w:t>
      </w:r>
      <w:proofErr w:type="spellStart"/>
      <w:r w:rsidR="00E00D90">
        <w:t>Carneta</w:t>
      </w:r>
      <w:proofErr w:type="spellEnd"/>
      <w:r w:rsidR="00E00D90">
        <w:t xml:space="preserve">  za 65 profesora Srednje škole Pakrac.</w:t>
      </w:r>
    </w:p>
    <w:p w:rsidR="00C409E5" w:rsidRDefault="00C409E5" w:rsidP="00C409E5"/>
    <w:p w:rsidR="00E00D90" w:rsidRDefault="00E00D90" w:rsidP="00C409E5"/>
    <w:p w:rsidR="00E00D90" w:rsidRDefault="00E00D90" w:rsidP="00C409E5"/>
    <w:p w:rsidR="00E00D90" w:rsidRDefault="00E00D90" w:rsidP="00C409E5"/>
    <w:p w:rsidR="00E00D90" w:rsidRDefault="00E00D90" w:rsidP="00C409E5"/>
    <w:p w:rsidR="001639C4" w:rsidRDefault="000E7D47" w:rsidP="001639C4">
      <w:pPr>
        <w:rPr>
          <w:b/>
          <w:sz w:val="32"/>
          <w:szCs w:val="32"/>
        </w:rPr>
      </w:pPr>
      <w:r w:rsidRPr="001754BD">
        <w:rPr>
          <w:b/>
          <w:sz w:val="32"/>
          <w:szCs w:val="32"/>
        </w:rPr>
        <w:t>2. BILJEŠKE UZ OBRAZAC P</w:t>
      </w:r>
      <w:r w:rsidR="001754BD" w:rsidRPr="001754BD">
        <w:rPr>
          <w:b/>
          <w:sz w:val="32"/>
          <w:szCs w:val="32"/>
        </w:rPr>
        <w:t>R-RAS</w:t>
      </w:r>
    </w:p>
    <w:p w:rsidR="001754BD" w:rsidRDefault="001754BD" w:rsidP="001639C4"/>
    <w:p w:rsidR="00E00D90" w:rsidRDefault="00E00D90" w:rsidP="001639C4"/>
    <w:p w:rsidR="00E00D90" w:rsidRDefault="00E00D90" w:rsidP="001639C4"/>
    <w:p w:rsidR="00E00D90" w:rsidRDefault="001754BD" w:rsidP="001639C4">
      <w:pPr>
        <w:rPr>
          <w:b/>
        </w:rPr>
      </w:pPr>
      <w:r w:rsidRPr="00E00D90">
        <w:rPr>
          <w:b/>
        </w:rPr>
        <w:t xml:space="preserve">AOP 101 – Prihodi od upravnih i administrativnih pristojbi, pristojbi po posebnim propisima i </w:t>
      </w:r>
      <w:r w:rsidR="00E00D90">
        <w:rPr>
          <w:b/>
        </w:rPr>
        <w:t xml:space="preserve">    </w:t>
      </w:r>
    </w:p>
    <w:p w:rsidR="001754BD" w:rsidRPr="00E00D90" w:rsidRDefault="00E00D90" w:rsidP="001639C4">
      <w:pPr>
        <w:rPr>
          <w:b/>
        </w:rPr>
      </w:pPr>
      <w:r>
        <w:rPr>
          <w:b/>
        </w:rPr>
        <w:t xml:space="preserve">                    </w:t>
      </w:r>
      <w:r w:rsidR="001754BD" w:rsidRPr="00E00D90">
        <w:rPr>
          <w:b/>
        </w:rPr>
        <w:t>naknada</w:t>
      </w:r>
    </w:p>
    <w:p w:rsidR="001639C4" w:rsidRDefault="001754BD" w:rsidP="001754BD">
      <w:pPr>
        <w:pStyle w:val="Odlomakpopisa"/>
        <w:numPr>
          <w:ilvl w:val="0"/>
          <w:numId w:val="4"/>
        </w:numPr>
      </w:pPr>
      <w:r>
        <w:t>Povećanje uplata za smještaj i prehranu u mješovitom i ženskom učeničkom domu, ukupno 156 učenika , je povećano jer se nastojalo da nastava što više bude u školi, a ne on-line, tako da su djeca bila smještena u domovima</w:t>
      </w:r>
    </w:p>
    <w:p w:rsidR="00E00D90" w:rsidRDefault="001754BD" w:rsidP="001754BD">
      <w:pPr>
        <w:rPr>
          <w:b/>
        </w:rPr>
      </w:pPr>
      <w:r w:rsidRPr="00E00D90">
        <w:rPr>
          <w:b/>
        </w:rPr>
        <w:t xml:space="preserve">AOP 119 – Prihodi od prodaje proizvoda i roba te pruženih usluga i prihodi od donacija te povrati </w:t>
      </w:r>
    </w:p>
    <w:p w:rsidR="001754BD" w:rsidRPr="00E00D90" w:rsidRDefault="00E00D90" w:rsidP="001754BD">
      <w:pPr>
        <w:rPr>
          <w:b/>
        </w:rPr>
      </w:pPr>
      <w:r>
        <w:rPr>
          <w:b/>
        </w:rPr>
        <w:t xml:space="preserve">                    </w:t>
      </w:r>
      <w:r w:rsidR="001754BD" w:rsidRPr="00E00D90">
        <w:rPr>
          <w:b/>
        </w:rPr>
        <w:t>po protestiranim jamstvima</w:t>
      </w:r>
    </w:p>
    <w:p w:rsidR="001754BD" w:rsidRDefault="001754BD" w:rsidP="001754BD">
      <w:pPr>
        <w:pStyle w:val="Odlomakpopisa"/>
        <w:numPr>
          <w:ilvl w:val="0"/>
          <w:numId w:val="4"/>
        </w:numPr>
      </w:pPr>
      <w:r>
        <w:t xml:space="preserve"> Povećanje vlastitih prihoda od najma prostora za školsku kantinu i usluga rada rovokopačem</w:t>
      </w:r>
    </w:p>
    <w:p w:rsidR="001754BD" w:rsidRPr="00E00D90" w:rsidRDefault="001754BD" w:rsidP="001754BD">
      <w:pPr>
        <w:rPr>
          <w:b/>
        </w:rPr>
      </w:pPr>
      <w:r w:rsidRPr="00E00D90">
        <w:rPr>
          <w:b/>
        </w:rPr>
        <w:t>AOP 128 – Prihodi iz nadležnog proračuna i od HZZO- a na temelju ugovornih obveza</w:t>
      </w:r>
    </w:p>
    <w:p w:rsidR="001754BD" w:rsidRDefault="001754BD" w:rsidP="001754BD">
      <w:pPr>
        <w:pStyle w:val="Odlomakpopisa"/>
        <w:numPr>
          <w:ilvl w:val="0"/>
          <w:numId w:val="4"/>
        </w:numPr>
      </w:pPr>
      <w:r>
        <w:t xml:space="preserve"> Obzirom da se nastava dijelom odvijala i on-line, smanjeni su prihodi iz proračuna za trošak prijevoza zaposlenika na posao i sa posla i za dio rashoda za struju, vod</w:t>
      </w:r>
      <w:r w:rsidR="00702ED3">
        <w:t>u, plin te troškovi službenih putovanja i stručnog usavršavanja zaposlenih</w:t>
      </w:r>
    </w:p>
    <w:p w:rsidR="00702ED3" w:rsidRPr="00E00D90" w:rsidRDefault="00702ED3" w:rsidP="00702ED3">
      <w:pPr>
        <w:rPr>
          <w:b/>
        </w:rPr>
      </w:pPr>
      <w:r w:rsidRPr="00E00D90">
        <w:rPr>
          <w:b/>
        </w:rPr>
        <w:t>AOP 145 –  Ostali prihodi</w:t>
      </w:r>
    </w:p>
    <w:p w:rsidR="00702ED3" w:rsidRDefault="00702ED3" w:rsidP="00702ED3">
      <w:pPr>
        <w:pStyle w:val="Odlomakpopisa"/>
        <w:numPr>
          <w:ilvl w:val="0"/>
          <w:numId w:val="4"/>
        </w:numPr>
      </w:pPr>
      <w:r>
        <w:t xml:space="preserve">Predstavljaju prihode od </w:t>
      </w:r>
      <w:proofErr w:type="spellStart"/>
      <w:r>
        <w:t>prefakturiranih</w:t>
      </w:r>
      <w:proofErr w:type="spellEnd"/>
      <w:r>
        <w:t xml:space="preserve"> režijskih troškova Gradu Pakracu u prostoru bivše Pedagoške akademije gdje je Visoko učilište za fizioterapeute, ispostava Zagrebačkog učilišta</w:t>
      </w:r>
    </w:p>
    <w:p w:rsidR="00702ED3" w:rsidRPr="00E00D90" w:rsidRDefault="00702ED3" w:rsidP="00702ED3">
      <w:pPr>
        <w:rPr>
          <w:b/>
        </w:rPr>
      </w:pPr>
      <w:r w:rsidRPr="00E00D90">
        <w:rPr>
          <w:b/>
        </w:rPr>
        <w:t>AOP 146 – Rashodi poslovanja</w:t>
      </w:r>
    </w:p>
    <w:p w:rsidR="00702ED3" w:rsidRDefault="00702ED3" w:rsidP="00702ED3">
      <w:pPr>
        <w:pStyle w:val="Odlomakpopisa"/>
        <w:numPr>
          <w:ilvl w:val="0"/>
          <w:numId w:val="4"/>
        </w:numPr>
      </w:pPr>
      <w:r>
        <w:t>Rashodi poslovanja su povećani zbog povećanog koeficijenta zaposlenih u školi za redovan rad</w:t>
      </w:r>
      <w:r w:rsidR="009C37E2">
        <w:t>, naknada za prijevoz na posao i sa posla i dijela materijalnih troškova i sudskih troškova za isplaćeno po pravomoćnim presudama radnika za razliku plaće  po koeficijentu</w:t>
      </w:r>
    </w:p>
    <w:p w:rsidR="009C37E2" w:rsidRPr="00E00D90" w:rsidRDefault="009C37E2" w:rsidP="009C37E2">
      <w:pPr>
        <w:rPr>
          <w:b/>
        </w:rPr>
      </w:pPr>
      <w:r w:rsidRPr="00E00D90">
        <w:rPr>
          <w:b/>
        </w:rPr>
        <w:t>AOP  189 – Troškovi sudskih postupaka</w:t>
      </w:r>
    </w:p>
    <w:p w:rsidR="009C37E2" w:rsidRDefault="009C37E2" w:rsidP="009C37E2">
      <w:pPr>
        <w:pStyle w:val="Odlomakpopisa"/>
        <w:numPr>
          <w:ilvl w:val="0"/>
          <w:numId w:val="4"/>
        </w:numPr>
      </w:pPr>
      <w:r>
        <w:t xml:space="preserve">  Iznos isplaćen po pravomoćnim presudama za razliku koeficijenata za 42 radnika škole</w:t>
      </w:r>
    </w:p>
    <w:p w:rsidR="009C37E2" w:rsidRPr="00E00D90" w:rsidRDefault="009C37E2" w:rsidP="009C37E2">
      <w:pPr>
        <w:rPr>
          <w:b/>
        </w:rPr>
      </w:pPr>
      <w:r w:rsidRPr="00E00D90">
        <w:rPr>
          <w:b/>
        </w:rPr>
        <w:t>AOP 206 – Bankarske usluge i usluge platnog prometa</w:t>
      </w:r>
    </w:p>
    <w:p w:rsidR="009C37E2" w:rsidRDefault="009C37E2" w:rsidP="009C37E2">
      <w:pPr>
        <w:pStyle w:val="Odlomakpopisa"/>
        <w:numPr>
          <w:ilvl w:val="0"/>
          <w:numId w:val="4"/>
        </w:numPr>
      </w:pPr>
      <w:r>
        <w:t xml:space="preserve">Smanjene usluge jer poslujemo preko </w:t>
      </w:r>
      <w:proofErr w:type="spellStart"/>
      <w:r>
        <w:t>podračuna</w:t>
      </w:r>
      <w:proofErr w:type="spellEnd"/>
      <w:r>
        <w:t xml:space="preserve"> , bez  vlastitog žiro-računa, u sklopu riznice Požeško-slavonske županije</w:t>
      </w:r>
    </w:p>
    <w:p w:rsidR="009C37E2" w:rsidRPr="00E00D90" w:rsidRDefault="009C37E2" w:rsidP="009C37E2">
      <w:pPr>
        <w:rPr>
          <w:b/>
        </w:rPr>
      </w:pPr>
      <w:r w:rsidRPr="00E00D90">
        <w:rPr>
          <w:b/>
        </w:rPr>
        <w:t>AOP 344 – Rashodi za nabavu nefinancijske imovine</w:t>
      </w:r>
    </w:p>
    <w:p w:rsidR="004B05B0" w:rsidRDefault="00E00D90" w:rsidP="004B05B0">
      <w:pPr>
        <w:pStyle w:val="Odlomakpopisa"/>
        <w:numPr>
          <w:ilvl w:val="0"/>
          <w:numId w:val="4"/>
        </w:numPr>
      </w:pPr>
      <w:r>
        <w:t>Nabavljen je namještaj za  ženski i mješoviti učenički dom te kompjuterska oprema za informatičku učionicu</w:t>
      </w:r>
      <w:r w:rsidR="004B05B0">
        <w:t>, kao i lektira, knjige i besplatni udžbenici za djecu čiji su roditelji korisnici zajamčene minimalne naknade i besplatni udžbenici za deficitarna zanimanja – opća gimnazija i građevinski tehničar</w:t>
      </w:r>
    </w:p>
    <w:p w:rsidR="004B05B0" w:rsidRPr="0047114A" w:rsidRDefault="004B05B0" w:rsidP="004B05B0">
      <w:pPr>
        <w:rPr>
          <w:b/>
        </w:rPr>
      </w:pPr>
      <w:r w:rsidRPr="0047114A">
        <w:rPr>
          <w:b/>
        </w:rPr>
        <w:t xml:space="preserve">AOP </w:t>
      </w:r>
      <w:r w:rsidR="0047114A" w:rsidRPr="0047114A">
        <w:rPr>
          <w:b/>
        </w:rPr>
        <w:t>409 Ukupan manjak prihoda</w:t>
      </w:r>
    </w:p>
    <w:p w:rsidR="0047114A" w:rsidRDefault="0047114A" w:rsidP="0047114A">
      <w:pPr>
        <w:pStyle w:val="Odlomakpopisa"/>
        <w:numPr>
          <w:ilvl w:val="0"/>
          <w:numId w:val="4"/>
        </w:numPr>
      </w:pPr>
      <w:r>
        <w:t xml:space="preserve"> Manjak prihoda iz poslovanja za 2021. g. jer su ukupni rashodi veći od ukupnih prihoda</w:t>
      </w:r>
    </w:p>
    <w:p w:rsidR="004B05B0" w:rsidRPr="0047114A" w:rsidRDefault="004B05B0" w:rsidP="004B05B0">
      <w:pPr>
        <w:rPr>
          <w:b/>
        </w:rPr>
      </w:pPr>
      <w:r w:rsidRPr="0047114A">
        <w:rPr>
          <w:b/>
        </w:rPr>
        <w:t>AOP 410 – Višak prihoda – preneseni</w:t>
      </w:r>
    </w:p>
    <w:p w:rsidR="004B05B0" w:rsidRDefault="004B05B0" w:rsidP="004B05B0">
      <w:pPr>
        <w:pStyle w:val="Odlomakpopisa"/>
        <w:numPr>
          <w:ilvl w:val="0"/>
          <w:numId w:val="4"/>
        </w:numPr>
      </w:pPr>
      <w:r>
        <w:t xml:space="preserve">Preneseni višak prihoda iz 2020. godine </w:t>
      </w:r>
      <w:r w:rsidR="0047114A">
        <w:t xml:space="preserve">je umanjio ukupan manjak prihoda poslovanja za 2021. g.  prije obavezne korekcije rezultata poslovanja </w:t>
      </w:r>
    </w:p>
    <w:p w:rsidR="004B05B0" w:rsidRDefault="004B05B0" w:rsidP="004B05B0">
      <w:pPr>
        <w:rPr>
          <w:b/>
        </w:rPr>
      </w:pPr>
      <w:r w:rsidRPr="0047114A">
        <w:rPr>
          <w:b/>
        </w:rPr>
        <w:t xml:space="preserve">AOP </w:t>
      </w:r>
      <w:r w:rsidR="0047114A" w:rsidRPr="0047114A">
        <w:rPr>
          <w:b/>
        </w:rPr>
        <w:t xml:space="preserve">412 – Obračunati prihodi </w:t>
      </w:r>
      <w:r w:rsidR="0047114A">
        <w:rPr>
          <w:b/>
        </w:rPr>
        <w:t>–</w:t>
      </w:r>
      <w:r w:rsidR="0047114A" w:rsidRPr="0047114A">
        <w:rPr>
          <w:b/>
        </w:rPr>
        <w:t xml:space="preserve"> nenaplaćeni</w:t>
      </w:r>
    </w:p>
    <w:p w:rsidR="0047114A" w:rsidRPr="0047114A" w:rsidRDefault="0047114A" w:rsidP="0047114A">
      <w:pPr>
        <w:pStyle w:val="Odlomakpopisa"/>
        <w:numPr>
          <w:ilvl w:val="0"/>
          <w:numId w:val="4"/>
        </w:numPr>
      </w:pPr>
      <w:r w:rsidRPr="0047114A">
        <w:t xml:space="preserve"> Iznos nenaplaćenih dospjelih prihoda </w:t>
      </w:r>
      <w:r>
        <w:t>od roditelja za smještaj i prehranu u učeničkim domovima i dospjelih računa za usluga rada rovokopača</w:t>
      </w:r>
    </w:p>
    <w:p w:rsidR="004B05B0" w:rsidRPr="0047114A" w:rsidRDefault="0047114A" w:rsidP="004B05B0">
      <w:pPr>
        <w:rPr>
          <w:b/>
        </w:rPr>
      </w:pPr>
      <w:r w:rsidRPr="0047114A">
        <w:rPr>
          <w:b/>
        </w:rPr>
        <w:t>AOP 639 – Manjak prihoda i primitaka za pokriće u idućem razdoblju</w:t>
      </w:r>
    </w:p>
    <w:p w:rsidR="0047114A" w:rsidRDefault="0047114A" w:rsidP="0047114A">
      <w:pPr>
        <w:pStyle w:val="Odlomakpopisa"/>
        <w:numPr>
          <w:ilvl w:val="0"/>
          <w:numId w:val="4"/>
        </w:numPr>
      </w:pPr>
      <w:r>
        <w:t xml:space="preserve">Utvrđeni manjak iz poslovanja za 2021. g. umanjen za preneseni višak prihoda iz 2020. g. </w:t>
      </w:r>
    </w:p>
    <w:p w:rsidR="0047114A" w:rsidRPr="00E00D90" w:rsidRDefault="0047114A" w:rsidP="0047114A">
      <w:pPr>
        <w:pStyle w:val="Odlomakpopisa"/>
      </w:pPr>
      <w:r>
        <w:t>koji će se pokriti iz poslovanja u budućem razdoblju</w:t>
      </w:r>
    </w:p>
    <w:p w:rsidR="00702ED3" w:rsidRPr="00D23A12" w:rsidRDefault="0047114A" w:rsidP="00702ED3">
      <w:pPr>
        <w:rPr>
          <w:b/>
        </w:rPr>
      </w:pPr>
      <w:r w:rsidRPr="00D23A12">
        <w:rPr>
          <w:b/>
        </w:rPr>
        <w:t>AOP 644 – Stanje novčanih sredstava na kraju izvještajnog razdoblja</w:t>
      </w:r>
    </w:p>
    <w:p w:rsidR="001639C4" w:rsidRDefault="0047114A" w:rsidP="0047114A">
      <w:pPr>
        <w:pStyle w:val="Odlomakpopisa"/>
        <w:numPr>
          <w:ilvl w:val="0"/>
          <w:numId w:val="4"/>
        </w:numPr>
      </w:pPr>
      <w:r>
        <w:t xml:space="preserve">Prelaskom poslovanja Srednje škole Pakrac </w:t>
      </w:r>
      <w:r w:rsidR="00D23A12">
        <w:t xml:space="preserve">pod riznicu Požeško-slavonske županije od 01. 01. 2021. g. poslujemo preko </w:t>
      </w:r>
      <w:proofErr w:type="spellStart"/>
      <w:r w:rsidR="00D23A12">
        <w:t>podračuna</w:t>
      </w:r>
      <w:proofErr w:type="spellEnd"/>
      <w:r w:rsidR="00D23A12">
        <w:t xml:space="preserve"> , bez vlastitog žiro-računa</w:t>
      </w:r>
    </w:p>
    <w:p w:rsidR="001639C4" w:rsidRDefault="001639C4" w:rsidP="001639C4"/>
    <w:p w:rsidR="001639C4" w:rsidRDefault="001639C4" w:rsidP="001639C4"/>
    <w:p w:rsidR="00D23A12" w:rsidRDefault="00D23A12" w:rsidP="001639C4"/>
    <w:p w:rsidR="00D23A12" w:rsidRDefault="00D23A12" w:rsidP="001639C4"/>
    <w:p w:rsidR="001639C4" w:rsidRDefault="001639C4" w:rsidP="001639C4"/>
    <w:p w:rsidR="00D23A12" w:rsidRPr="008F54DE" w:rsidRDefault="00D23A12" w:rsidP="001639C4">
      <w:pPr>
        <w:rPr>
          <w:b/>
          <w:sz w:val="32"/>
          <w:szCs w:val="32"/>
        </w:rPr>
      </w:pPr>
      <w:r w:rsidRPr="008F54DE">
        <w:rPr>
          <w:b/>
          <w:sz w:val="32"/>
          <w:szCs w:val="32"/>
        </w:rPr>
        <w:t>3. BILJEŠKE UZ OBRAZAC P-VRIO</w:t>
      </w:r>
    </w:p>
    <w:p w:rsidR="00935DE3" w:rsidRDefault="00D23A12" w:rsidP="001639C4">
      <w:r>
        <w:t xml:space="preserve"> </w:t>
      </w:r>
    </w:p>
    <w:p w:rsidR="00D23A12" w:rsidRDefault="00D23A12" w:rsidP="001639C4">
      <w:r>
        <w:t xml:space="preserve">     </w:t>
      </w:r>
    </w:p>
    <w:p w:rsidR="00D23A12" w:rsidRDefault="00D23A12" w:rsidP="001639C4">
      <w:r>
        <w:t>Iskazan</w:t>
      </w:r>
      <w:r w:rsidR="008F54DE">
        <w:t>e promjene u obujmu  imovine (</w:t>
      </w:r>
      <w:r w:rsidR="005E1754">
        <w:t xml:space="preserve"> smanjenje vrijednosti dionica, smanjenje vrijednosti dugotrajne  nefinancijske imovine za darovanu zgradu bivše Gimnazije sa pripadajućim česticama zemljišta koje čine jednu cjelinu i rashod dugotrajne nefinancijske imovine za iznos sadašnje neotpisane vrijednosti imovine ),</w:t>
      </w:r>
      <w:r w:rsidR="00F70F39">
        <w:t xml:space="preserve"> </w:t>
      </w:r>
      <w:r w:rsidR="005E1754">
        <w:t xml:space="preserve">a povećanje vrijednosti obujma imovine je </w:t>
      </w:r>
      <w:r w:rsidR="00413A62">
        <w:t xml:space="preserve">nastalo </w:t>
      </w:r>
      <w:r w:rsidR="004439BA">
        <w:t xml:space="preserve">knjiženjem Odluke MZO o isknjižavanju i prijenosu imovine koja se vodila u poslovnim knjigama Ministarstva znanosti i obrazovanja </w:t>
      </w:r>
      <w:r w:rsidR="005E1754">
        <w:t xml:space="preserve"> </w:t>
      </w:r>
      <w:r w:rsidR="004439BA">
        <w:t xml:space="preserve">škola koje su sudjelovale u provedbi Cjelovite </w:t>
      </w:r>
      <w:proofErr w:type="spellStart"/>
      <w:r w:rsidR="004439BA">
        <w:t>kurikularne</w:t>
      </w:r>
      <w:proofErr w:type="spellEnd"/>
      <w:r w:rsidR="004439BA">
        <w:t xml:space="preserve"> reforme -  I  </w:t>
      </w:r>
      <w:proofErr w:type="spellStart"/>
      <w:r w:rsidR="004439BA">
        <w:t>i</w:t>
      </w:r>
      <w:proofErr w:type="spellEnd"/>
      <w:r w:rsidR="004439BA">
        <w:t xml:space="preserve">   II</w:t>
      </w:r>
    </w:p>
    <w:p w:rsidR="004439BA" w:rsidRDefault="004439BA" w:rsidP="001639C4">
      <w:r>
        <w:t>FAZA CKR kao povećanje Proizvedene dugotrajne i kratkotrajne imovine.</w:t>
      </w:r>
    </w:p>
    <w:p w:rsidR="004439BA" w:rsidRDefault="004439BA" w:rsidP="001639C4"/>
    <w:p w:rsidR="004439BA" w:rsidRDefault="004439BA" w:rsidP="001639C4"/>
    <w:p w:rsidR="004439BA" w:rsidRPr="004439BA" w:rsidRDefault="004439BA" w:rsidP="001639C4">
      <w:pPr>
        <w:rPr>
          <w:b/>
          <w:sz w:val="32"/>
          <w:szCs w:val="32"/>
        </w:rPr>
      </w:pPr>
      <w:r w:rsidRPr="004439BA">
        <w:rPr>
          <w:b/>
          <w:sz w:val="32"/>
          <w:szCs w:val="32"/>
        </w:rPr>
        <w:t>4. BILJEŠKE UZ OBRAZAC OBVEZE</w:t>
      </w:r>
    </w:p>
    <w:p w:rsidR="00935DE3" w:rsidRDefault="00935DE3" w:rsidP="001639C4"/>
    <w:p w:rsidR="004439BA" w:rsidRDefault="001639C4" w:rsidP="001639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39BA" w:rsidRDefault="004439BA" w:rsidP="001639C4">
      <w:r>
        <w:t xml:space="preserve">Stanje obveza na dan 31.12.2021. g. se odnosi na obveze za rashode poslovanja koje nisu dospjele na plaćanje 31. 12. 2021. g. a odnose se na 2021. g. </w:t>
      </w:r>
    </w:p>
    <w:p w:rsidR="001639C4" w:rsidRDefault="004439BA" w:rsidP="001639C4">
      <w:r>
        <w:t xml:space="preserve">Iznos od 1.306.028 kn sadrži obvezu za plaću zaposlenima za 12/2021. g., putne troškove na posao i sa posla za 12/2021. g. </w:t>
      </w:r>
      <w:r w:rsidR="00BE7BB2">
        <w:t xml:space="preserve"> te obvezu za nedospjele račune za materijalne troškove poslovanja za prosinac, 2021. g.  a plaćeni će biti u odmah u siječnju, 2022. g. </w:t>
      </w:r>
      <w:r w:rsidR="001639C4">
        <w:tab/>
      </w:r>
      <w:r w:rsidR="001639C4">
        <w:tab/>
      </w:r>
    </w:p>
    <w:p w:rsidR="00BE7BB2" w:rsidRDefault="00BE7BB2" w:rsidP="001639C4"/>
    <w:p w:rsidR="00935DE3" w:rsidRDefault="00935DE3" w:rsidP="001639C4"/>
    <w:p w:rsidR="00BE7BB2" w:rsidRPr="00935DE3" w:rsidRDefault="00405F53" w:rsidP="001639C4">
      <w:pPr>
        <w:rPr>
          <w:b/>
          <w:sz w:val="32"/>
          <w:szCs w:val="32"/>
        </w:rPr>
      </w:pPr>
      <w:r w:rsidRPr="00935DE3">
        <w:rPr>
          <w:b/>
          <w:sz w:val="32"/>
          <w:szCs w:val="32"/>
        </w:rPr>
        <w:t xml:space="preserve">5. BILJEŠKE UZ OBRAZAC </w:t>
      </w:r>
      <w:r w:rsidR="006D64A1" w:rsidRPr="00935DE3">
        <w:rPr>
          <w:b/>
          <w:sz w:val="32"/>
          <w:szCs w:val="32"/>
        </w:rPr>
        <w:t>RAS-funkcijski</w:t>
      </w:r>
    </w:p>
    <w:p w:rsidR="006D64A1" w:rsidRPr="00935DE3" w:rsidRDefault="006D64A1" w:rsidP="001639C4">
      <w:pPr>
        <w:rPr>
          <w:b/>
          <w:sz w:val="32"/>
          <w:szCs w:val="32"/>
        </w:rPr>
      </w:pPr>
    </w:p>
    <w:p w:rsidR="006D64A1" w:rsidRDefault="006D64A1" w:rsidP="001639C4">
      <w:r>
        <w:t xml:space="preserve">Ukupni troškovi Srednje škole Pakrac za 2021. g. obuhvaćaju ukupne troškove obrazovanja u srednjoškolskim ustanovama i dodatne usluge u obrazovanju jer u  sklopu Srednje škole Pakrac rade dva učenička doma – mješoviti učenički dom i ženski učenički dom kapaciteta 156 djece. </w:t>
      </w:r>
      <w:r w:rsidR="00935DE3">
        <w:t>Oba u</w:t>
      </w:r>
      <w:r>
        <w:t>čeničk</w:t>
      </w:r>
      <w:r w:rsidR="00935DE3">
        <w:t>a</w:t>
      </w:r>
      <w:r>
        <w:t xml:space="preserve"> dom</w:t>
      </w:r>
      <w:r w:rsidR="00935DE3">
        <w:t>a</w:t>
      </w:r>
      <w:r>
        <w:t xml:space="preserve"> obavljaju funkciju odgoja i obrazovanja </w:t>
      </w:r>
      <w:r w:rsidR="00935DE3">
        <w:t xml:space="preserve">djece </w:t>
      </w:r>
      <w:r>
        <w:t>te smještaja i prehrane sa svojim rashodima poslovanja</w:t>
      </w:r>
      <w:r w:rsidR="00935DE3">
        <w:t>.</w:t>
      </w:r>
    </w:p>
    <w:p w:rsidR="00935DE3" w:rsidRDefault="00935DE3" w:rsidP="001639C4"/>
    <w:p w:rsidR="00935DE3" w:rsidRDefault="00935DE3" w:rsidP="001639C4"/>
    <w:p w:rsidR="00935DE3" w:rsidRDefault="00935DE3" w:rsidP="001639C4"/>
    <w:p w:rsidR="00BE7BB2" w:rsidRDefault="00BE7BB2" w:rsidP="001639C4">
      <w:r>
        <w:t>Pakrac, 31. 01. 2022. g.</w:t>
      </w:r>
    </w:p>
    <w:p w:rsidR="00BE7BB2" w:rsidRDefault="00BE7BB2" w:rsidP="001639C4"/>
    <w:p w:rsidR="00BE7BB2" w:rsidRDefault="00BE7BB2" w:rsidP="001639C4"/>
    <w:p w:rsidR="00935DE3" w:rsidRDefault="00935DE3" w:rsidP="001639C4"/>
    <w:p w:rsidR="00935DE3" w:rsidRDefault="00BE7BB2" w:rsidP="00935DE3">
      <w:r>
        <w:t>Kontakt osoba:</w:t>
      </w:r>
      <w:r w:rsidR="00935DE3">
        <w:t xml:space="preserve">                                                                                    RAVNATELJ:                                                                                                 </w:t>
      </w:r>
    </w:p>
    <w:p w:rsidR="00935DE3" w:rsidRDefault="00935DE3" w:rsidP="001639C4">
      <w:r>
        <w:t xml:space="preserve">                                      </w:t>
      </w:r>
    </w:p>
    <w:p w:rsidR="00935DE3" w:rsidRDefault="00935DE3" w:rsidP="001639C4">
      <w:r>
        <w:t xml:space="preserve">                                                                         </w:t>
      </w:r>
    </w:p>
    <w:p w:rsidR="00BE7BB2" w:rsidRDefault="00BE7BB2" w:rsidP="001639C4">
      <w:r>
        <w:t>Voditelj</w:t>
      </w:r>
      <w:r w:rsidR="00935DE3">
        <w:t>ica</w:t>
      </w:r>
      <w:r>
        <w:t xml:space="preserve"> računovodstva</w:t>
      </w:r>
      <w:r w:rsidR="00935DE3">
        <w:t xml:space="preserve">                                                          Dario </w:t>
      </w:r>
      <w:proofErr w:type="spellStart"/>
      <w:r w:rsidR="00935DE3">
        <w:t>Čilić</w:t>
      </w:r>
      <w:proofErr w:type="spellEnd"/>
      <w:r w:rsidR="00935DE3">
        <w:t>, dipl. teolog</w:t>
      </w:r>
    </w:p>
    <w:p w:rsidR="00BE7BB2" w:rsidRDefault="00BE7BB2" w:rsidP="001639C4">
      <w:r>
        <w:t xml:space="preserve">Anđelka </w:t>
      </w:r>
      <w:proofErr w:type="spellStart"/>
      <w:r>
        <w:t>Samovojska</w:t>
      </w:r>
      <w:proofErr w:type="spellEnd"/>
    </w:p>
    <w:p w:rsidR="00BE7BB2" w:rsidRDefault="00BE7BB2" w:rsidP="001639C4">
      <w:r>
        <w:t>034/440-005</w:t>
      </w:r>
    </w:p>
    <w:p w:rsidR="001639C4" w:rsidRDefault="001639C4" w:rsidP="001639C4"/>
    <w:p w:rsidR="001639C4" w:rsidRDefault="001639C4" w:rsidP="001639C4">
      <w:bookmarkStart w:id="1" w:name="_Hlk94170617"/>
      <w:r>
        <w:t xml:space="preserve">                                                                                          </w:t>
      </w:r>
    </w:p>
    <w:bookmarkEnd w:id="1"/>
    <w:p w:rsidR="00BE7BB2" w:rsidRDefault="00BE7BB2" w:rsidP="001639C4"/>
    <w:p w:rsidR="00BE7BB2" w:rsidRDefault="00BE7BB2" w:rsidP="001639C4"/>
    <w:p w:rsidR="001639C4" w:rsidRPr="00F40BE7" w:rsidRDefault="001639C4" w:rsidP="00F40BE7">
      <w:pPr>
        <w:rPr>
          <w:sz w:val="24"/>
          <w:szCs w:val="24"/>
        </w:rPr>
      </w:pPr>
    </w:p>
    <w:sectPr w:rsidR="001639C4" w:rsidRPr="00F40BE7" w:rsidSect="006504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244B3"/>
    <w:multiLevelType w:val="hybridMultilevel"/>
    <w:tmpl w:val="9AE4C5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8F7"/>
    <w:multiLevelType w:val="hybridMultilevel"/>
    <w:tmpl w:val="CC0A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F495B"/>
    <w:multiLevelType w:val="hybridMultilevel"/>
    <w:tmpl w:val="FBF6D484"/>
    <w:lvl w:ilvl="0" w:tplc="2EB2D56A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0E317F4"/>
    <w:multiLevelType w:val="hybridMultilevel"/>
    <w:tmpl w:val="5D804B2E"/>
    <w:lvl w:ilvl="0" w:tplc="638EA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400B5"/>
    <w:multiLevelType w:val="hybridMultilevel"/>
    <w:tmpl w:val="AD18F89C"/>
    <w:lvl w:ilvl="0" w:tplc="D5FA4E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C04AA"/>
    <w:multiLevelType w:val="hybridMultilevel"/>
    <w:tmpl w:val="4774BCB6"/>
    <w:lvl w:ilvl="0" w:tplc="11009DD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E7"/>
    <w:rsid w:val="00002138"/>
    <w:rsid w:val="00082C2C"/>
    <w:rsid w:val="000E7D47"/>
    <w:rsid w:val="000F56F4"/>
    <w:rsid w:val="001639C4"/>
    <w:rsid w:val="00171CCC"/>
    <w:rsid w:val="001754BD"/>
    <w:rsid w:val="0018490A"/>
    <w:rsid w:val="00255534"/>
    <w:rsid w:val="002963C6"/>
    <w:rsid w:val="002E0706"/>
    <w:rsid w:val="003327EA"/>
    <w:rsid w:val="00362AE5"/>
    <w:rsid w:val="003C1D28"/>
    <w:rsid w:val="003E481F"/>
    <w:rsid w:val="00405F53"/>
    <w:rsid w:val="00413A62"/>
    <w:rsid w:val="004439BA"/>
    <w:rsid w:val="0047114A"/>
    <w:rsid w:val="0048796F"/>
    <w:rsid w:val="004B05B0"/>
    <w:rsid w:val="004B58FA"/>
    <w:rsid w:val="004D1CE7"/>
    <w:rsid w:val="005332C7"/>
    <w:rsid w:val="005B6F89"/>
    <w:rsid w:val="005E1754"/>
    <w:rsid w:val="005F1467"/>
    <w:rsid w:val="00622A4F"/>
    <w:rsid w:val="00626349"/>
    <w:rsid w:val="00650465"/>
    <w:rsid w:val="006B5A0F"/>
    <w:rsid w:val="006D64A1"/>
    <w:rsid w:val="006E7492"/>
    <w:rsid w:val="00702ED3"/>
    <w:rsid w:val="00805BD0"/>
    <w:rsid w:val="008110FB"/>
    <w:rsid w:val="008609A7"/>
    <w:rsid w:val="008623CE"/>
    <w:rsid w:val="008F54DE"/>
    <w:rsid w:val="00922771"/>
    <w:rsid w:val="00935DE3"/>
    <w:rsid w:val="00953D06"/>
    <w:rsid w:val="00962F21"/>
    <w:rsid w:val="009C37E2"/>
    <w:rsid w:val="00B2534C"/>
    <w:rsid w:val="00BA39FE"/>
    <w:rsid w:val="00BE7BB2"/>
    <w:rsid w:val="00C409E5"/>
    <w:rsid w:val="00CD5588"/>
    <w:rsid w:val="00CE27CF"/>
    <w:rsid w:val="00CF1D5C"/>
    <w:rsid w:val="00D0631F"/>
    <w:rsid w:val="00D23A12"/>
    <w:rsid w:val="00D66DB6"/>
    <w:rsid w:val="00DC3AFD"/>
    <w:rsid w:val="00E00D90"/>
    <w:rsid w:val="00F40BE7"/>
    <w:rsid w:val="00F5612B"/>
    <w:rsid w:val="00F7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CCD3BD"/>
  <w15:chartTrackingRefBased/>
  <w15:docId w15:val="{ECC7110B-3D47-44BF-A7D5-3C19DF78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07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70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Marčetić</dc:creator>
  <cp:keywords/>
  <dc:description/>
  <cp:lastModifiedBy>Anđelka</cp:lastModifiedBy>
  <cp:revision>16</cp:revision>
  <cp:lastPrinted>2022-01-27T09:13:00Z</cp:lastPrinted>
  <dcterms:created xsi:type="dcterms:W3CDTF">2022-01-25T11:10:00Z</dcterms:created>
  <dcterms:modified xsi:type="dcterms:W3CDTF">2022-01-27T10:30:00Z</dcterms:modified>
</cp:coreProperties>
</file>